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E68" w:rsidRDefault="00E10E68" w:rsidP="00E10E68">
      <w:pPr>
        <w:pStyle w:val="a3"/>
        <w:jc w:val="center"/>
        <w:rPr>
          <w:rFonts w:ascii="Comic Sans MS" w:hAnsi="Comic Sans MS"/>
          <w:i/>
          <w:color w:val="00B050"/>
          <w:sz w:val="28"/>
          <w:szCs w:val="28"/>
          <w:u w:val="single"/>
        </w:rPr>
      </w:pPr>
      <w:r>
        <w:rPr>
          <w:rFonts w:ascii="Comic Sans MS" w:hAnsi="Comic Sans MS"/>
          <w:i/>
          <w:color w:val="00B050"/>
          <w:sz w:val="28"/>
          <w:szCs w:val="28"/>
          <w:u w:val="single"/>
        </w:rPr>
        <w:t>Рекомендации по развитию речи детей раннего возраста</w:t>
      </w:r>
    </w:p>
    <w:p w:rsidR="00E10E68" w:rsidRPr="00F2450A" w:rsidRDefault="00E10E68" w:rsidP="00E10E68">
      <w:pPr>
        <w:pStyle w:val="a3"/>
        <w:ind w:firstLine="708"/>
        <w:jc w:val="both"/>
        <w:rPr>
          <w:rFonts w:ascii="Comic Sans MS" w:hAnsi="Comic Sans MS"/>
          <w:color w:val="002060"/>
          <w:sz w:val="28"/>
          <w:szCs w:val="28"/>
        </w:rPr>
      </w:pPr>
      <w:r w:rsidRPr="00F2450A">
        <w:rPr>
          <w:rFonts w:ascii="Comic Sans MS" w:hAnsi="Comic Sans MS"/>
          <w:color w:val="002060"/>
          <w:sz w:val="28"/>
          <w:szCs w:val="28"/>
        </w:rPr>
        <w:t>Речь годовалого ребёнка включает в себя:</w:t>
      </w:r>
    </w:p>
    <w:p w:rsidR="00E10E68" w:rsidRPr="00F2450A" w:rsidRDefault="00E10E68" w:rsidP="00E10E68">
      <w:pPr>
        <w:pStyle w:val="a3"/>
        <w:numPr>
          <w:ilvl w:val="0"/>
          <w:numId w:val="1"/>
        </w:numPr>
        <w:jc w:val="both"/>
        <w:rPr>
          <w:rFonts w:ascii="Comic Sans MS" w:hAnsi="Comic Sans MS"/>
          <w:color w:val="002060"/>
          <w:sz w:val="28"/>
          <w:szCs w:val="28"/>
        </w:rPr>
      </w:pPr>
      <w:r w:rsidRPr="00F2450A">
        <w:rPr>
          <w:rFonts w:ascii="Comic Sans MS" w:hAnsi="Comic Sans MS"/>
          <w:color w:val="002060"/>
          <w:sz w:val="28"/>
          <w:szCs w:val="28"/>
        </w:rPr>
        <w:t>активный словарь – от 8 до 12 слов, которые он может произнести;</w:t>
      </w:r>
    </w:p>
    <w:p w:rsidR="00E10E68" w:rsidRPr="00F2450A" w:rsidRDefault="00E10E68" w:rsidP="00E10E68">
      <w:pPr>
        <w:pStyle w:val="a3"/>
        <w:numPr>
          <w:ilvl w:val="0"/>
          <w:numId w:val="1"/>
        </w:numPr>
        <w:jc w:val="both"/>
        <w:rPr>
          <w:rFonts w:ascii="Comic Sans MS" w:hAnsi="Comic Sans MS"/>
          <w:color w:val="002060"/>
          <w:sz w:val="28"/>
          <w:szCs w:val="28"/>
        </w:rPr>
      </w:pPr>
      <w:r w:rsidRPr="00F2450A">
        <w:rPr>
          <w:rFonts w:ascii="Comic Sans MS" w:hAnsi="Comic Sans MS"/>
          <w:color w:val="002060"/>
          <w:sz w:val="28"/>
          <w:szCs w:val="28"/>
        </w:rPr>
        <w:t>пассивный словарь — слова, значение которых малыш понимает.</w:t>
      </w:r>
    </w:p>
    <w:p w:rsidR="00E10E68" w:rsidRPr="00F2450A" w:rsidRDefault="00E10E68" w:rsidP="00E10E68">
      <w:pPr>
        <w:pStyle w:val="a3"/>
        <w:ind w:firstLine="708"/>
        <w:jc w:val="both"/>
        <w:rPr>
          <w:rFonts w:ascii="Comic Sans MS" w:hAnsi="Comic Sans MS"/>
          <w:color w:val="002060"/>
          <w:sz w:val="28"/>
          <w:szCs w:val="28"/>
        </w:rPr>
      </w:pPr>
      <w:r w:rsidRPr="00F2450A">
        <w:rPr>
          <w:rFonts w:ascii="Comic Sans MS" w:hAnsi="Comic Sans MS"/>
          <w:color w:val="002060"/>
          <w:sz w:val="28"/>
          <w:szCs w:val="28"/>
        </w:rPr>
        <w:t>Сильный скачок в развитии пассивного словаря происходит после первых шести месяцев жизни малыша при условии, что родители активно знакомят его со значениями слов. Родители могут передавать ему информацию жестами, интонацией голоса, мимикой, но ведущая роль здесь принадлежит слову.</w:t>
      </w:r>
    </w:p>
    <w:p w:rsidR="00E10E68" w:rsidRPr="00F2450A" w:rsidRDefault="00E10E68" w:rsidP="00E10E68">
      <w:pPr>
        <w:pStyle w:val="a3"/>
        <w:ind w:firstLine="708"/>
        <w:jc w:val="both"/>
        <w:rPr>
          <w:rFonts w:ascii="Comic Sans MS" w:hAnsi="Comic Sans MS"/>
          <w:color w:val="002060"/>
          <w:sz w:val="28"/>
          <w:szCs w:val="28"/>
        </w:rPr>
      </w:pPr>
      <w:r w:rsidRPr="00F2450A">
        <w:rPr>
          <w:rFonts w:ascii="Comic Sans MS" w:hAnsi="Comic Sans MS"/>
          <w:color w:val="002060"/>
          <w:sz w:val="28"/>
          <w:szCs w:val="28"/>
        </w:rPr>
        <w:t>Разговаривая с малышом при кормлении, одевании, гигиенических процедурах взрослые передают ему смысл слов, обозначающих предметы и действия. Даже не понимая вначале значения слов родителей, ребёнок улавливает эмоциональную окраску речи, он осознаёт, что обращаются к нему, у него возникает желание ответить. Поэтому правы те мамы и папы, которые разговаривают с малышом с первых месяцев его жизни.</w:t>
      </w:r>
    </w:p>
    <w:p w:rsidR="00E10E68" w:rsidRPr="00F2450A" w:rsidRDefault="00E10E68" w:rsidP="00E10E68">
      <w:pPr>
        <w:pStyle w:val="a3"/>
        <w:ind w:firstLine="708"/>
        <w:jc w:val="both"/>
        <w:rPr>
          <w:rFonts w:ascii="Comic Sans MS" w:hAnsi="Comic Sans MS"/>
          <w:color w:val="002060"/>
          <w:sz w:val="28"/>
          <w:szCs w:val="28"/>
        </w:rPr>
      </w:pPr>
      <w:r w:rsidRPr="00F2450A">
        <w:rPr>
          <w:rFonts w:ascii="Comic Sans MS" w:hAnsi="Comic Sans MS"/>
          <w:color w:val="002060"/>
          <w:sz w:val="28"/>
          <w:szCs w:val="28"/>
        </w:rPr>
        <w:t>Ещё на первом году жизни нормально развивающемуся ребёнку доступна особенность речи – понимать, что одним словом называют разные предметы. «Киса» – это и живая кошка, и мягкая игрушка, и фарфоровая фигурка за стеклом шкафа. «Би-би» — это и настоящий автомобиль, и пластмассовая машинка на верёвочке, и картинка в детской книжке. Способность понимать обобщающие слова может быть развита к концу первого года внимательными родителями, неустанно знакомящими малыша с различными предметами и явлениями его окружения.</w:t>
      </w:r>
    </w:p>
    <w:p w:rsidR="00E10E68" w:rsidRPr="00F2450A" w:rsidRDefault="00E10E68" w:rsidP="00E10E68">
      <w:pPr>
        <w:pStyle w:val="a3"/>
        <w:ind w:firstLine="708"/>
        <w:jc w:val="both"/>
        <w:rPr>
          <w:rFonts w:ascii="Comic Sans MS" w:hAnsi="Comic Sans MS"/>
          <w:color w:val="002060"/>
          <w:sz w:val="28"/>
          <w:szCs w:val="28"/>
        </w:rPr>
      </w:pPr>
      <w:r w:rsidRPr="00F2450A">
        <w:rPr>
          <w:rFonts w:ascii="Comic Sans MS" w:hAnsi="Comic Sans MS"/>
          <w:color w:val="002060"/>
          <w:sz w:val="28"/>
          <w:szCs w:val="28"/>
        </w:rPr>
        <w:t>Очень важное умение первого года жизни – понимание значений большого количества слов, обозначающих действие. Ребёнок понимает не только обозначения крупных движений (стоять, бежать, есть), но и слова, означающие мелкие действия, выполняемые рукой (разожми кулачок, дай руку, покажи, что у тебя в руке, отпусти).</w:t>
      </w:r>
    </w:p>
    <w:p w:rsidR="00E10E68" w:rsidRDefault="00E10E68" w:rsidP="00E10E68">
      <w:pPr>
        <w:pStyle w:val="a3"/>
        <w:ind w:firstLine="708"/>
        <w:jc w:val="both"/>
        <w:rPr>
          <w:rFonts w:ascii="Comic Sans MS" w:hAnsi="Comic Sans MS"/>
          <w:color w:val="002060"/>
          <w:sz w:val="28"/>
          <w:szCs w:val="28"/>
        </w:rPr>
      </w:pPr>
      <w:r w:rsidRPr="00F2450A">
        <w:rPr>
          <w:rFonts w:ascii="Comic Sans MS" w:hAnsi="Comic Sans MS"/>
          <w:color w:val="002060"/>
          <w:sz w:val="28"/>
          <w:szCs w:val="28"/>
        </w:rPr>
        <w:t xml:space="preserve">Речевое развитие – процесс, тесно связанный с развитием сенсорных способностей малыша. </w:t>
      </w:r>
      <w:r>
        <w:rPr>
          <w:rFonts w:ascii="Comic Sans MS" w:hAnsi="Comic Sans MS"/>
          <w:color w:val="002060"/>
          <w:sz w:val="28"/>
          <w:szCs w:val="28"/>
        </w:rPr>
        <w:tab/>
      </w:r>
      <w:r>
        <w:rPr>
          <w:rFonts w:ascii="Comic Sans MS" w:hAnsi="Comic Sans MS"/>
          <w:color w:val="002060"/>
          <w:sz w:val="28"/>
          <w:szCs w:val="28"/>
        </w:rPr>
        <w:tab/>
      </w:r>
      <w:r>
        <w:rPr>
          <w:rFonts w:ascii="Comic Sans MS" w:hAnsi="Comic Sans MS"/>
          <w:color w:val="002060"/>
          <w:sz w:val="28"/>
          <w:szCs w:val="28"/>
        </w:rPr>
        <w:tab/>
      </w:r>
      <w:r>
        <w:rPr>
          <w:rFonts w:ascii="Comic Sans MS" w:hAnsi="Comic Sans MS"/>
          <w:color w:val="002060"/>
          <w:sz w:val="28"/>
          <w:szCs w:val="28"/>
        </w:rPr>
        <w:tab/>
      </w:r>
      <w:r>
        <w:rPr>
          <w:rFonts w:ascii="Comic Sans MS" w:hAnsi="Comic Sans MS"/>
          <w:color w:val="002060"/>
          <w:sz w:val="28"/>
          <w:szCs w:val="28"/>
        </w:rPr>
        <w:tab/>
      </w:r>
      <w:r>
        <w:rPr>
          <w:rFonts w:ascii="Comic Sans MS" w:hAnsi="Comic Sans MS"/>
          <w:color w:val="002060"/>
          <w:sz w:val="28"/>
          <w:szCs w:val="28"/>
        </w:rPr>
        <w:tab/>
      </w:r>
      <w:r w:rsidRPr="00F2450A">
        <w:rPr>
          <w:rFonts w:ascii="Comic Sans MS" w:hAnsi="Comic Sans MS"/>
          <w:color w:val="002060"/>
          <w:sz w:val="28"/>
          <w:szCs w:val="28"/>
        </w:rPr>
        <w:t xml:space="preserve">Сенсорное воспитание – это развитие восприятия ребёнка, различение формы и цвета окружающих предметов. Сенсорные </w:t>
      </w:r>
      <w:r w:rsidRPr="00F2450A">
        <w:rPr>
          <w:rFonts w:ascii="Comic Sans MS" w:hAnsi="Comic Sans MS"/>
          <w:color w:val="002060"/>
          <w:sz w:val="28"/>
          <w:szCs w:val="28"/>
        </w:rPr>
        <w:lastRenderedPageBreak/>
        <w:t xml:space="preserve">способности можно развивать с первых дней жизни малыша, окружая его выразительными по цвету предметами интерьера и игрушками. </w:t>
      </w:r>
      <w:r>
        <w:rPr>
          <w:rFonts w:ascii="Comic Sans MS" w:hAnsi="Comic Sans MS"/>
          <w:color w:val="002060"/>
          <w:sz w:val="28"/>
          <w:szCs w:val="28"/>
        </w:rPr>
        <w:t xml:space="preserve"> </w:t>
      </w:r>
    </w:p>
    <w:p w:rsidR="00E10E68" w:rsidRPr="00F2450A" w:rsidRDefault="00E10E68" w:rsidP="00E10E68">
      <w:pPr>
        <w:pStyle w:val="a3"/>
        <w:ind w:firstLine="708"/>
        <w:jc w:val="both"/>
        <w:rPr>
          <w:rFonts w:ascii="Comic Sans MS" w:hAnsi="Comic Sans MS"/>
          <w:color w:val="002060"/>
          <w:sz w:val="28"/>
          <w:szCs w:val="28"/>
        </w:rPr>
      </w:pPr>
      <w:r w:rsidRPr="00F2450A">
        <w:rPr>
          <w:rFonts w:ascii="Comic Sans MS" w:hAnsi="Comic Sans MS"/>
          <w:color w:val="002060"/>
          <w:sz w:val="28"/>
          <w:szCs w:val="28"/>
        </w:rPr>
        <w:t>Для развития слуха можно чаще предлагать ему гармонично звучащие игрушки, музыкальные инструменты, эмоционально общаться с ребёнком.</w:t>
      </w:r>
    </w:p>
    <w:p w:rsidR="00E10E68" w:rsidRPr="00F2450A" w:rsidRDefault="00E10E68" w:rsidP="00E10E68">
      <w:pPr>
        <w:pStyle w:val="a3"/>
        <w:ind w:firstLine="708"/>
        <w:jc w:val="both"/>
        <w:rPr>
          <w:rFonts w:ascii="Comic Sans MS" w:hAnsi="Comic Sans MS"/>
          <w:color w:val="002060"/>
          <w:sz w:val="28"/>
          <w:szCs w:val="28"/>
        </w:rPr>
      </w:pPr>
      <w:r w:rsidRPr="00F2450A">
        <w:rPr>
          <w:rFonts w:ascii="Comic Sans MS" w:hAnsi="Comic Sans MS"/>
          <w:color w:val="002060"/>
          <w:sz w:val="28"/>
          <w:szCs w:val="28"/>
        </w:rPr>
        <w:t>Произносимые им звуки следует дублировать, повторяя неоднократно. Все манипуляции, связанные с едой, умыванием и прочими процедурами, нужно проговаривать, и чаще общаться с ребёнком не по необходимости, а для установления контакта. Повторяя за малышом произносимые им сочетания звуков, взрослые как бы стимулируют его к новому подражанию. Важно помнить, что такие занятия не принесут результата, если ребёнок голоден, ему холодно, он устал и т.п.</w:t>
      </w:r>
    </w:p>
    <w:p w:rsidR="00E10E68" w:rsidRPr="00F2450A" w:rsidRDefault="00E10E68" w:rsidP="00E10E68">
      <w:pPr>
        <w:pStyle w:val="a3"/>
        <w:ind w:firstLine="708"/>
        <w:jc w:val="both"/>
        <w:rPr>
          <w:rFonts w:ascii="Comic Sans MS" w:hAnsi="Comic Sans MS"/>
          <w:color w:val="002060"/>
          <w:sz w:val="28"/>
          <w:szCs w:val="28"/>
        </w:rPr>
      </w:pPr>
      <w:r w:rsidRPr="00F2450A">
        <w:rPr>
          <w:rFonts w:ascii="Comic Sans MS" w:hAnsi="Comic Sans MS"/>
          <w:color w:val="002060"/>
          <w:sz w:val="28"/>
          <w:szCs w:val="28"/>
        </w:rPr>
        <w:t>Во втором полугодии нужно чаще рассматривать предметы и игрушки, называя их, сопровождать словами движения ребёнка. Для стимуляции детской речи очень важно вызвать у малыша потребность говорить. Для этих целей можно не давать сразу игрушку, которую он просит, а подождать речевой реакции («</w:t>
      </w:r>
      <w:proofErr w:type="spellStart"/>
      <w:r w:rsidRPr="00F2450A">
        <w:rPr>
          <w:rFonts w:ascii="Comic Sans MS" w:hAnsi="Comic Sans MS"/>
          <w:color w:val="002060"/>
          <w:sz w:val="28"/>
          <w:szCs w:val="28"/>
        </w:rPr>
        <w:t>ляля</w:t>
      </w:r>
      <w:proofErr w:type="spellEnd"/>
      <w:r w:rsidRPr="00F2450A">
        <w:rPr>
          <w:rFonts w:ascii="Comic Sans MS" w:hAnsi="Comic Sans MS"/>
          <w:color w:val="002060"/>
          <w:sz w:val="28"/>
          <w:szCs w:val="28"/>
        </w:rPr>
        <w:t>, би-би»).</w:t>
      </w:r>
    </w:p>
    <w:p w:rsidR="00E10E68" w:rsidRPr="00F2450A" w:rsidRDefault="00E10E68" w:rsidP="00E10E68">
      <w:pPr>
        <w:pStyle w:val="a3"/>
        <w:ind w:firstLine="708"/>
        <w:jc w:val="both"/>
        <w:rPr>
          <w:rFonts w:ascii="Comic Sans MS" w:hAnsi="Comic Sans MS"/>
          <w:color w:val="002060"/>
          <w:sz w:val="28"/>
          <w:szCs w:val="28"/>
        </w:rPr>
      </w:pPr>
      <w:r w:rsidRPr="00F2450A">
        <w:rPr>
          <w:rFonts w:ascii="Comic Sans MS" w:hAnsi="Comic Sans MS"/>
          <w:color w:val="002060"/>
          <w:sz w:val="28"/>
          <w:szCs w:val="28"/>
        </w:rPr>
        <w:t xml:space="preserve">Можно задавать ребёнку вопросы, ответом на которые служат слова «да», или «нет», предлагать звукоподражания, если малыш затрудняется в назывании предмета: «Что тебе дать? Собачку? </w:t>
      </w:r>
      <w:proofErr w:type="spellStart"/>
      <w:r w:rsidRPr="00F2450A">
        <w:rPr>
          <w:rFonts w:ascii="Comic Sans MS" w:hAnsi="Comic Sans MS"/>
          <w:color w:val="002060"/>
          <w:sz w:val="28"/>
          <w:szCs w:val="28"/>
        </w:rPr>
        <w:t>Ав-ав</w:t>
      </w:r>
      <w:proofErr w:type="spellEnd"/>
      <w:r w:rsidRPr="00F2450A">
        <w:rPr>
          <w:rFonts w:ascii="Comic Sans MS" w:hAnsi="Comic Sans MS"/>
          <w:color w:val="002060"/>
          <w:sz w:val="28"/>
          <w:szCs w:val="28"/>
        </w:rPr>
        <w:t>?», «Где машина? Где би-би?» Такая стратегия родительского поведения принесёт весомые плоды в виде активной речевой деятельности.</w:t>
      </w:r>
    </w:p>
    <w:p w:rsidR="00E10E68" w:rsidRPr="00F2450A" w:rsidRDefault="00E10E68" w:rsidP="00E10E68">
      <w:pPr>
        <w:pStyle w:val="a3"/>
        <w:ind w:firstLine="708"/>
        <w:jc w:val="both"/>
        <w:rPr>
          <w:rFonts w:ascii="Comic Sans MS" w:hAnsi="Comic Sans MS"/>
          <w:color w:val="002060"/>
          <w:sz w:val="28"/>
          <w:szCs w:val="28"/>
        </w:rPr>
      </w:pPr>
      <w:r w:rsidRPr="00F2450A">
        <w:rPr>
          <w:rFonts w:ascii="Comic Sans MS" w:hAnsi="Comic Sans MS"/>
          <w:color w:val="002060"/>
          <w:sz w:val="28"/>
          <w:szCs w:val="28"/>
        </w:rPr>
        <w:t>Развитие мелкой моторики ведёт за собой скачок в развитии речи. Если родители учили ребёнка махать ручкой при прощании, протягивать её, здороваясь, то годовалый ребёнок выполнит эти движения, стоит только взрослому попросить его об этом.</w:t>
      </w:r>
    </w:p>
    <w:p w:rsidR="00E10E68" w:rsidRPr="00F2450A" w:rsidRDefault="00E10E68" w:rsidP="00E10E68">
      <w:pPr>
        <w:pStyle w:val="a3"/>
        <w:ind w:firstLine="708"/>
        <w:jc w:val="both"/>
        <w:rPr>
          <w:rFonts w:ascii="Comic Sans MS" w:hAnsi="Comic Sans MS"/>
          <w:color w:val="002060"/>
          <w:sz w:val="28"/>
          <w:szCs w:val="28"/>
        </w:rPr>
      </w:pPr>
      <w:r w:rsidRPr="00F2450A">
        <w:rPr>
          <w:rFonts w:ascii="Comic Sans MS" w:hAnsi="Comic Sans MS"/>
          <w:color w:val="002060"/>
          <w:sz w:val="28"/>
          <w:szCs w:val="28"/>
        </w:rPr>
        <w:t xml:space="preserve">Внимательные мама и папа стимулируют движения малыша словами: «Встань, ложись, садись, возьми, положи, подними». Чуть позже, как только ребёнок пойдёт, к ним прибавляются: «Иди, подойди, стой». Можно приучить малыша воздержаться от неправильного действия или побуждения словом «нельзя», произнесённым со строгой интонацией. Важно помнить, что этим словом не нужно злоупотреблять, иначе запрет просто не будет </w:t>
      </w:r>
      <w:r w:rsidRPr="00F2450A">
        <w:rPr>
          <w:rFonts w:ascii="Comic Sans MS" w:hAnsi="Comic Sans MS"/>
          <w:color w:val="002060"/>
          <w:sz w:val="28"/>
          <w:szCs w:val="28"/>
        </w:rPr>
        <w:lastRenderedPageBreak/>
        <w:t>действовать. Бесконечные «нельзя» станут просто шумовым фоном и будут «пролетать мимо ушей».</w:t>
      </w:r>
    </w:p>
    <w:p w:rsidR="00E10E68" w:rsidRPr="00F2450A" w:rsidRDefault="00E10E68" w:rsidP="00E10E68">
      <w:pPr>
        <w:pStyle w:val="a3"/>
        <w:ind w:firstLine="708"/>
        <w:jc w:val="both"/>
        <w:rPr>
          <w:rFonts w:ascii="Comic Sans MS" w:hAnsi="Comic Sans MS"/>
          <w:color w:val="002060"/>
          <w:sz w:val="28"/>
          <w:szCs w:val="28"/>
        </w:rPr>
      </w:pPr>
      <w:r w:rsidRPr="00F2450A">
        <w:rPr>
          <w:rFonts w:ascii="Comic Sans MS" w:hAnsi="Comic Sans MS"/>
          <w:color w:val="002060"/>
          <w:sz w:val="28"/>
          <w:szCs w:val="28"/>
        </w:rPr>
        <w:t>При неправильном поступке ребёнка нужно предложить замену его неправильным действиям, например: «Кису нельзя бить по спинке, можно гладить». И затем показать, как «гладить». С первого раза возможно и не получится, но при регулярном повторении всё усвоится очень прочно. При активном обследовании окружающего мира слово-запрет станет своеобразной границей личного пространства. Большой мир страшит малыша, и такие границы ему жизненно необходимы, чтобы чувствовать себя увереннее.</w:t>
      </w:r>
    </w:p>
    <w:p w:rsidR="00E10E68" w:rsidRDefault="00E10E68" w:rsidP="00E10E68">
      <w:pPr>
        <w:pStyle w:val="a3"/>
        <w:jc w:val="both"/>
        <w:rPr>
          <w:rFonts w:ascii="Comic Sans MS" w:hAnsi="Comic Sans MS"/>
          <w:color w:val="002060"/>
          <w:sz w:val="28"/>
          <w:szCs w:val="28"/>
        </w:rPr>
      </w:pPr>
    </w:p>
    <w:p w:rsidR="00C14AE8" w:rsidRDefault="00C14AE8" w:rsidP="00C14AE8">
      <w:pPr>
        <w:pStyle w:val="a3"/>
        <w:jc w:val="right"/>
        <w:rPr>
          <w:rFonts w:ascii="Comic Sans MS" w:hAnsi="Comic Sans MS"/>
          <w:i/>
          <w:color w:val="002060"/>
          <w:sz w:val="28"/>
          <w:szCs w:val="28"/>
        </w:rPr>
      </w:pPr>
    </w:p>
    <w:p w:rsidR="00C14AE8" w:rsidRDefault="00C14AE8" w:rsidP="00C14AE8">
      <w:pPr>
        <w:pStyle w:val="a3"/>
        <w:jc w:val="right"/>
        <w:rPr>
          <w:rFonts w:ascii="Comic Sans MS" w:hAnsi="Comic Sans MS"/>
          <w:i/>
          <w:color w:val="002060"/>
          <w:sz w:val="28"/>
          <w:szCs w:val="28"/>
        </w:rPr>
      </w:pPr>
      <w:r w:rsidRPr="008802F9">
        <w:rPr>
          <w:rFonts w:ascii="Comic Sans MS" w:hAnsi="Comic Sans MS"/>
          <w:i/>
          <w:color w:val="002060"/>
          <w:sz w:val="28"/>
          <w:szCs w:val="28"/>
        </w:rPr>
        <w:t xml:space="preserve">Материал подготовлен с использованием </w:t>
      </w:r>
      <w:proofErr w:type="spellStart"/>
      <w:r w:rsidRPr="008802F9">
        <w:rPr>
          <w:rFonts w:ascii="Comic Sans MS" w:hAnsi="Comic Sans MS"/>
          <w:i/>
          <w:color w:val="002060"/>
          <w:sz w:val="28"/>
          <w:szCs w:val="28"/>
        </w:rPr>
        <w:t>интернет-ресурсов</w:t>
      </w:r>
      <w:proofErr w:type="spellEnd"/>
    </w:p>
    <w:p w:rsidR="00C14AE8" w:rsidRPr="008802F9" w:rsidRDefault="00C14AE8" w:rsidP="00C14AE8">
      <w:pPr>
        <w:pStyle w:val="a3"/>
        <w:jc w:val="right"/>
        <w:rPr>
          <w:rFonts w:ascii="Comic Sans MS" w:hAnsi="Comic Sans MS"/>
          <w:i/>
          <w:color w:val="002060"/>
          <w:sz w:val="28"/>
          <w:szCs w:val="28"/>
        </w:rPr>
      </w:pPr>
      <w:bookmarkStart w:id="0" w:name="_GoBack"/>
      <w:bookmarkEnd w:id="0"/>
    </w:p>
    <w:p w:rsidR="00F241E3" w:rsidRDefault="00E10E68" w:rsidP="00E10E68">
      <w:pPr>
        <w:jc w:val="center"/>
      </w:pPr>
      <w:r>
        <w:rPr>
          <w:noProof/>
          <w:lang w:eastAsia="ru-RU"/>
        </w:rPr>
        <w:drawing>
          <wp:inline distT="0" distB="0" distL="0" distR="0" wp14:anchorId="3FA303AE">
            <wp:extent cx="5438775" cy="411672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0298" cy="4117876"/>
                    </a:xfrm>
                    <a:prstGeom prst="rect">
                      <a:avLst/>
                    </a:prstGeom>
                    <a:noFill/>
                  </pic:spPr>
                </pic:pic>
              </a:graphicData>
            </a:graphic>
          </wp:inline>
        </w:drawing>
      </w:r>
    </w:p>
    <w:sectPr w:rsidR="00F24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0512A"/>
    <w:multiLevelType w:val="multilevel"/>
    <w:tmpl w:val="2140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C61280"/>
    <w:multiLevelType w:val="multilevel"/>
    <w:tmpl w:val="D17C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C5"/>
    <w:rsid w:val="008802F9"/>
    <w:rsid w:val="00A456C5"/>
    <w:rsid w:val="00AC2714"/>
    <w:rsid w:val="00C14AE8"/>
    <w:rsid w:val="00E10E68"/>
    <w:rsid w:val="00F2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D94D"/>
  <w15:docId w15:val="{BD062DF1-CBBF-4BEA-BBE7-6A77CC1E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0E68"/>
    <w:pPr>
      <w:spacing w:after="0" w:line="240" w:lineRule="auto"/>
    </w:pPr>
  </w:style>
  <w:style w:type="paragraph" w:styleId="a4">
    <w:name w:val="Balloon Text"/>
    <w:basedOn w:val="a"/>
    <w:link w:val="a5"/>
    <w:uiPriority w:val="99"/>
    <w:semiHidden/>
    <w:unhideWhenUsed/>
    <w:rsid w:val="008802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0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kira_ru</dc:creator>
  <cp:keywords/>
  <dc:description/>
  <cp:lastModifiedBy>Пользователь Windows</cp:lastModifiedBy>
  <cp:revision>4</cp:revision>
  <dcterms:created xsi:type="dcterms:W3CDTF">2021-06-14T12:42:00Z</dcterms:created>
  <dcterms:modified xsi:type="dcterms:W3CDTF">2021-06-16T08:43:00Z</dcterms:modified>
</cp:coreProperties>
</file>