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4E" w:rsidRPr="00662B4E" w:rsidRDefault="00662B4E" w:rsidP="00662B4E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  <w:bookmarkStart w:id="0" w:name="_GoBack"/>
      <w:bookmarkEnd w:id="0"/>
      <w:r w:rsidRPr="00662B4E"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  <w:t>ПРИКАЗ МИНТРУДА РОССИИ ОТ 18.10.2013 № 544Н</w:t>
      </w:r>
    </w:p>
    <w:p w:rsidR="00662B4E" w:rsidRPr="00662B4E" w:rsidRDefault="00662B4E" w:rsidP="00662B4E">
      <w:pPr>
        <w:spacing w:after="150" w:line="240" w:lineRule="auto"/>
        <w:outlineLvl w:val="0"/>
        <w:rPr>
          <w:rFonts w:ascii="Arial" w:eastAsia="Times New Roman" w:hAnsi="Arial" w:cs="Arial"/>
          <w:b/>
          <w:bCs/>
          <w:spacing w:val="-15"/>
          <w:kern w:val="36"/>
          <w:sz w:val="60"/>
          <w:szCs w:val="60"/>
          <w:lang w:eastAsia="ru-RU"/>
        </w:rPr>
      </w:pPr>
      <w:r w:rsidRPr="00662B4E">
        <w:rPr>
          <w:rFonts w:ascii="Arial" w:eastAsia="Times New Roman" w:hAnsi="Arial" w:cs="Arial"/>
          <w:b/>
          <w:bCs/>
          <w:spacing w:val="-15"/>
          <w:kern w:val="36"/>
          <w:sz w:val="60"/>
          <w:szCs w:val="60"/>
          <w:lang w:eastAsia="ru-RU"/>
        </w:rPr>
        <w:t>Приказ</w:t>
      </w:r>
    </w:p>
    <w:p w:rsidR="00662B4E" w:rsidRPr="00662B4E" w:rsidRDefault="00662B4E" w:rsidP="00662B4E">
      <w:pPr>
        <w:spacing w:after="270" w:line="240" w:lineRule="auto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sz w:val="27"/>
          <w:szCs w:val="27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на 5 августа 2016 года)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МИНИСТЕРСТВА ТРУДА И СОЦИАЛЬНОЙ ЗАЩИТЫ РОССИЙСКОЙ ФЕДЕРАЦИИ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ПРИКАЗ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от 18 октября 2013 года № 544н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_____________________________________________________________________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Документ с изменениями, внесенными: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  <w:hyperlink r:id="rId4" w:anchor="/document/99/420372096/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приказом Министерства труда и социальной защиты Российской Федерации от 5 августа 2016 года № 422н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.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_____________________________________________________________________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В соответствии с </w:t>
      </w:r>
      <w:hyperlink r:id="rId5" w:anchor="/document/99/902393797/XA00M8G2MQ/" w:tooltip="[#1] 22. Утверждение профессионального стандарта осуществляется Министерством труда и социальной защиты Российской Федерации на основании заключения экспертного совета с рекомендациями о его утверждении.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пунктом 22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Правил разработки, утверждения и применения профессиональных стандартов, утвержденных </w:t>
      </w:r>
      <w:hyperlink r:id="rId6" w:anchor="/document/99/902393797/me88/" w:tooltip="Правила разработки, утверждения и применения профессиональных стандартов, утв. постановлением Правительства РФ от 22.01.2013 N 23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постановлением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Правительства Российской Федерации от 22 января 2013 г. № 23 (Собрание законодательства Российской Федерации, 2013, № 4, ст. 293), приказываю: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1. Утвердить прилагаемый </w:t>
      </w:r>
      <w:hyperlink r:id="rId7" w:anchor="/document/97/268671/me1000/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профессиональный стандарт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________________________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Примечание изготовителя базы </w:t>
      </w:r>
      <w:proofErr w:type="spellStart"/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данных:пункт</w:t>
      </w:r>
      <w:proofErr w:type="spellEnd"/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2 применяется с 1 января 2017 года (</w:t>
      </w:r>
      <w:hyperlink r:id="rId8" w:anchor="/document/99/420247317/" w:history="1">
        <w:r w:rsidRPr="00662B4E">
          <w:rPr>
            <w:rFonts w:ascii="Arial" w:eastAsia="Times New Roman" w:hAnsi="Arial" w:cs="Arial"/>
            <w:i/>
            <w:iCs/>
            <w:sz w:val="21"/>
            <w:szCs w:val="21"/>
            <w:lang w:eastAsia="ru-RU"/>
          </w:rPr>
          <w:t>Приказ Минтруда России от 25.12.2014 № 1115н</w:t>
        </w:r>
      </w:hyperlink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2. Установить, что </w:t>
      </w:r>
      <w:hyperlink r:id="rId9" w:anchor="/document/97/268671/me1000/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профессиональный стандарт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662B4E" w:rsidRPr="00662B4E" w:rsidRDefault="00662B4E" w:rsidP="00662B4E">
      <w:pPr>
        <w:spacing w:after="120" w:line="300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Министр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М.А. </w:t>
      </w:r>
      <w:proofErr w:type="spell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Топилин</w:t>
      </w:r>
      <w:proofErr w:type="spellEnd"/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Зарегистрировано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в Министерстве юстиции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Российской Федерации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6 декабря 2013 года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регистрационный № 30550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ПРОФЕССИОНАЛЬНЫЙ СТАНДАРТ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Педагог (педагогическая деятельность в дошкольном, начальном общем, основном общем, среднем общем образовании) (воспитатель, учитель) (утв. приказом Министерства труда и социальной защиты РФ от 18 октября 2013 г. № 544н)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1838"/>
        <w:gridCol w:w="236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I. 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236"/>
        <w:gridCol w:w="792"/>
      </w:tblGrid>
      <w:tr w:rsidR="00662B4E" w:rsidRPr="00662B4E" w:rsidTr="00662B4E">
        <w:tc>
          <w:tcPr>
            <w:tcW w:w="0" w:type="auto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Дошкольное образование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Начальное общее образование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общее образование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01.001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Группа занятий: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3679"/>
        <w:gridCol w:w="856"/>
        <w:gridCol w:w="3626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 ОКЗ*(1))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Отнесение к видам экономической деятельности: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7520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в области дошкольного и начального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в области основного общего и среднего (полного) общего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 </w:t>
            </w:r>
            <w:hyperlink r:id="rId10" w:anchor="/document/97/25713/me26/" w:tooltip="Общероссийский классификатор ОК 029-2001, утв. постановлением Госстандарта России от 06.11.2001 № 454-ст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КВЭД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*(2))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793"/>
        <w:gridCol w:w="1548"/>
        <w:gridCol w:w="2356"/>
        <w:gridCol w:w="759"/>
        <w:gridCol w:w="1582"/>
      </w:tblGrid>
      <w:tr w:rsidR="00662B4E" w:rsidRPr="00662B4E" w:rsidTr="00662B4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функции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III. Характеристика обобщенных трудовых функций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429"/>
        <w:gridCol w:w="415"/>
        <w:gridCol w:w="2515"/>
        <w:gridCol w:w="1183"/>
        <w:gridCol w:w="314"/>
        <w:gridCol w:w="1598"/>
        <w:gridCol w:w="292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Происхождение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обобщенной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662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 наименования 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848"/>
        <w:gridCol w:w="6281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301183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99/902233423/me25/" w:tooltip="Единый квалификационный справочник, утв. приказом Минздравсоцразвития России от 26.08.2010 № 761н" w:history="1">
              <w:r w:rsidR="00662B4E"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ЕКС</w:t>
              </w:r>
            </w:hyperlink>
            <w:r w:rsidR="00662B4E"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301183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7/16135/me17/" w:tooltip="ОК 009-2003, утв. постановлением Госстандарта России от 30.09.2003 № 276-ст" w:history="1">
              <w:r w:rsidR="00662B4E"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ОКСО</w:t>
              </w:r>
            </w:hyperlink>
            <w:r w:rsidR="00662B4E"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педагогика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1928"/>
        <w:gridCol w:w="560"/>
        <w:gridCol w:w="1004"/>
        <w:gridCol w:w="727"/>
        <w:gridCol w:w="405"/>
        <w:gridCol w:w="813"/>
        <w:gridCol w:w="1541"/>
        <w:gridCol w:w="58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776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и проведение учебных занятий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универсальных учебных действий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мотивации к обучению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ИКТ-компетентностями: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общепользовательская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 ИКТ-компетентность;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программа и методика обучения по данному предмету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301183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7/85654/" w:tooltip="Конвенция о правах ребенка от 20.11.1989" w:history="1">
              <w:r w:rsidR="00662B4E"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Конвенция</w:t>
              </w:r>
            </w:hyperlink>
            <w:r w:rsidR="00662B4E"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 правах ребенка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Трудовое законодательство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308"/>
        <w:gridCol w:w="381"/>
        <w:gridCol w:w="613"/>
        <w:gridCol w:w="886"/>
        <w:gridCol w:w="1514"/>
        <w:gridCol w:w="1140"/>
        <w:gridCol w:w="2041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750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и реализация воспитательных программ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Общаться с детьми, признавать их достоинство, понимая и принимая их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законодательствао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380"/>
        <w:gridCol w:w="400"/>
        <w:gridCol w:w="709"/>
        <w:gridCol w:w="1027"/>
        <w:gridCol w:w="422"/>
        <w:gridCol w:w="1392"/>
        <w:gridCol w:w="2150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777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образовательными потребностями (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аутисты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гиперактивностью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адресной помощи обучающимся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системы регуляции поведения и деятельности обучающихся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развивающий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детско-взрослые сообщества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технологии учета возрастных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1450"/>
        <w:gridCol w:w="2468"/>
        <w:gridCol w:w="937"/>
        <w:gridCol w:w="281"/>
        <w:gridCol w:w="157"/>
        <w:gridCol w:w="1683"/>
        <w:gridCol w:w="37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5-6</w:t>
            </w:r>
          </w:p>
        </w:tc>
      </w:tr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662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 наименования 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 образованию и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педагогической деятельности не допускаются лица: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признанные недееспособными в установленном федеральным законом порядке;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848"/>
        <w:gridCol w:w="6281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301183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9/902233423/me25/" w:tooltip="Единый квалификационный справочник, утв. приказом Минздравсоцразвития России от 26.08.2010 № 761н" w:history="1">
              <w:r w:rsidR="00662B4E"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ЕКС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301183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97/16135/me17/" w:tooltip="ОК 009-2003, утв. постановлением Госстандарта России от 30.09.2003 № 276-ст" w:history="1">
              <w:r w:rsidR="00662B4E"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ОКСО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педагогика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788"/>
        <w:gridCol w:w="518"/>
        <w:gridCol w:w="1644"/>
        <w:gridCol w:w="759"/>
        <w:gridCol w:w="874"/>
        <w:gridCol w:w="1804"/>
        <w:gridCol w:w="297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В/01.5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780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 </w:t>
            </w:r>
            <w:hyperlink r:id="rId16" w:anchor="/document/99/499057887/me1000/" w:tooltip="Федеральный государственный образовательный стандарт, утв. Приказом Минобрнауки России от 17.10.2013 № 1155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федеральным государственным образовательным стандартом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дошкольного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Активное использование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недирективной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Владеть ИКТ-компетентностями, необходимыми и достаточными для планирования, реализации и оценки образовательной работы с детьми раннего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306"/>
        <w:gridCol w:w="379"/>
        <w:gridCol w:w="2345"/>
        <w:gridCol w:w="714"/>
        <w:gridCol w:w="516"/>
        <w:gridCol w:w="390"/>
        <w:gridCol w:w="1566"/>
        <w:gridCol w:w="29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7774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образовательного процесса на основе </w:t>
            </w:r>
            <w:hyperlink r:id="rId17" w:anchor="/document/99/499057887/me1000/" w:tooltip="Федеральный государственный образовательный стандарт, утв. Приказом Минобрнауки России от 17.10.2013 № 1155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федерального государственного образовательного стандарта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детей к учебно-воспитательному процессу в основной школе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метапредметной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составляющей их содержания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1325"/>
        <w:gridCol w:w="385"/>
        <w:gridCol w:w="2371"/>
        <w:gridCol w:w="709"/>
        <w:gridCol w:w="512"/>
        <w:gridCol w:w="389"/>
        <w:gridCol w:w="1562"/>
        <w:gridCol w:w="29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В/03.6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776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самостоятельную деятельность обучающихся, в том числе исследовательскую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убеждения, аргументации своей позиции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 и учебники по преподаваемому предмету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Современные педагогические технологии реализации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экологии, экономики, социологии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внутреннего распорядка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3.2.4.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1114"/>
        <w:gridCol w:w="323"/>
        <w:gridCol w:w="1818"/>
        <w:gridCol w:w="525"/>
        <w:gridCol w:w="762"/>
        <w:gridCol w:w="767"/>
        <w:gridCol w:w="1558"/>
        <w:gridCol w:w="595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В/04.6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7774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инициативы обучающихся по использованию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основными математическими компьютерными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инструментами: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визуализации данных, зависимостей, отношений, процессов,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геометрических объектов;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вычислений - численных и символьных;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обработки данных (статистики);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экспериментальных лабораторий (вероятность, информатика)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Квалифицированно набирать математический текст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тьюторов</w:t>
            </w:r>
            <w:proofErr w:type="spell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преподавания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3.2.5.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591"/>
        <w:gridCol w:w="462"/>
        <w:gridCol w:w="1776"/>
        <w:gridCol w:w="762"/>
        <w:gridCol w:w="767"/>
        <w:gridCol w:w="1552"/>
        <w:gridCol w:w="593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В/05.6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7769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Поощрение индивидуального и коллективного литературного творчества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Поощрение участия обучающихся в театральных постановках, стимулирование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создания ими анимационных и других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видеопродуктов</w:t>
            </w:r>
            <w:proofErr w:type="spell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Проявлять позитивное отношение к родным языкам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преподавания русского языка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Контекстная языковая норма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IV. Сведения об организациях-разработчиках профессионального стандарта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4.1. Ответственная организация - разработчик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5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Ректор Рубцов Виталий Владимирович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4.2. Наименования организаций - разработчиков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7217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образовательное учреждение города Москвы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образования № 109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_____________________________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 xml:space="preserve">*(1) Общероссийский </w:t>
      </w:r>
      <w:proofErr w:type="spell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классификаторзанятий</w:t>
      </w:r>
      <w:proofErr w:type="spellEnd"/>
      <w:r w:rsidRPr="00662B4E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*(2) </w:t>
      </w:r>
      <w:hyperlink r:id="rId18" w:anchor="/document/97/25713/" w:tooltip="Постановление Госстандарта России от 06.11.2001 № 454-ст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Общероссийский классификатор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видов экономической деятельности.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*(3) </w:t>
      </w:r>
      <w:hyperlink r:id="rId19" w:anchor="/document/99/902233423/" w:tooltip="Приказ Минздравсоцразвития России от 26.08.2010 N 761н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Приказ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spell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Минздравсоцразвития</w:t>
      </w:r>
      <w:proofErr w:type="spellEnd"/>
      <w:r w:rsidRPr="00662B4E">
        <w:rPr>
          <w:rFonts w:ascii="Arial" w:eastAsia="Times New Roman" w:hAnsi="Arial" w:cs="Arial"/>
          <w:sz w:val="21"/>
          <w:szCs w:val="21"/>
          <w:lang w:eastAsia="ru-RU"/>
        </w:rPr>
        <w:t xml:space="preserve"> России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№ 18638).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*(4) </w:t>
      </w:r>
      <w:hyperlink r:id="rId20" w:anchor="/document/97/16135/" w:tooltip="Постановление Госстандарта России от 30.09.2003 № 276-ст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Общероссийский классификатор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специальностей по образованию.</w:t>
      </w:r>
    </w:p>
    <w:p w:rsidR="00662B4E" w:rsidRPr="00662B4E" w:rsidRDefault="00662B4E" w:rsidP="0066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33A4F" w:rsidRPr="00662B4E" w:rsidRDefault="00A33A4F"/>
    <w:sectPr w:rsidR="00A33A4F" w:rsidRPr="0066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BB"/>
    <w:rsid w:val="00301183"/>
    <w:rsid w:val="003928BB"/>
    <w:rsid w:val="00662B4E"/>
    <w:rsid w:val="00A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97991-15E2-4239-8F49-4F1E02B7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2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2B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B4E"/>
  </w:style>
  <w:style w:type="paragraph" w:styleId="a3">
    <w:name w:val="Normal (Web)"/>
    <w:basedOn w:val="a"/>
    <w:uiPriority w:val="99"/>
    <w:unhideWhenUsed/>
    <w:rsid w:val="0066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B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2B4E"/>
    <w:rPr>
      <w:color w:val="800080"/>
      <w:u w:val="single"/>
    </w:rPr>
  </w:style>
  <w:style w:type="character" w:customStyle="1" w:styleId="apple-converted-space">
    <w:name w:val="apple-converted-space"/>
    <w:basedOn w:val="a0"/>
    <w:rsid w:val="00662B4E"/>
  </w:style>
  <w:style w:type="paragraph" w:customStyle="1" w:styleId="copyright-info">
    <w:name w:val="copyright-info"/>
    <w:basedOn w:val="a"/>
    <w:rsid w:val="0066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86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6" w:space="29" w:color="E6E6E6"/>
            <w:right w:val="none" w:sz="0" w:space="0" w:color="auto"/>
          </w:divBdr>
          <w:divsChild>
            <w:div w:id="1609266002">
              <w:marLeft w:val="0"/>
              <w:marRight w:val="0"/>
              <w:marTop w:val="6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6062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07288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1187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69773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721608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0015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4637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66496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906357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65767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27497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182514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09458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2104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69982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71765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631089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72933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2526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752598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8044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017392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55426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18750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26413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661139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48927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7209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440347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53822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?utm_source=letterproject&amp;utm_medium=letter&amp;utm_campaign=letterproject_menobr.ru_11102016_eso_promo_ofsys" TargetMode="External"/><Relationship Id="rId13" Type="http://schemas.openxmlformats.org/officeDocument/2006/relationships/hyperlink" Target="http://vip.1obraz.ru/?utm_source=letterproject&amp;utm_medium=letter&amp;utm_campaign=letterproject_menobr.ru_11102016_eso_promo_ofsys" TargetMode="External"/><Relationship Id="rId18" Type="http://schemas.openxmlformats.org/officeDocument/2006/relationships/hyperlink" Target="http://vip.1obraz.ru/?utm_source=letterproject&amp;utm_medium=letter&amp;utm_campaign=letterproject_menobr.ru_11102016_eso_promo_ofsy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vip.1obraz.ru/?utm_source=letterproject&amp;utm_medium=letter&amp;utm_campaign=letterproject_menobr.ru_11102016_eso_promo_ofsys" TargetMode="External"/><Relationship Id="rId12" Type="http://schemas.openxmlformats.org/officeDocument/2006/relationships/hyperlink" Target="http://vip.1obraz.ru/?utm_source=letterproject&amp;utm_medium=letter&amp;utm_campaign=letterproject_menobr.ru_11102016_eso_promo_ofsys" TargetMode="External"/><Relationship Id="rId17" Type="http://schemas.openxmlformats.org/officeDocument/2006/relationships/hyperlink" Target="http://vip.1obraz.ru/?utm_source=letterproject&amp;utm_medium=letter&amp;utm_campaign=letterproject_menobr.ru_11102016_eso_promo_ofsy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p.1obraz.ru/?utm_source=letterproject&amp;utm_medium=letter&amp;utm_campaign=letterproject_menobr.ru_11102016_eso_promo_ofsys" TargetMode="External"/><Relationship Id="rId20" Type="http://schemas.openxmlformats.org/officeDocument/2006/relationships/hyperlink" Target="http://vip.1obraz.ru/?utm_source=letterproject&amp;utm_medium=letter&amp;utm_campaign=letterproject_menobr.ru_11102016_eso_promo_ofsys" TargetMode="External"/><Relationship Id="rId1" Type="http://schemas.openxmlformats.org/officeDocument/2006/relationships/styles" Target="styles.xml"/><Relationship Id="rId6" Type="http://schemas.openxmlformats.org/officeDocument/2006/relationships/hyperlink" Target="http://vip.1obraz.ru/?utm_source=letterproject&amp;utm_medium=letter&amp;utm_campaign=letterproject_menobr.ru_11102016_eso_promo_ofsys" TargetMode="External"/><Relationship Id="rId11" Type="http://schemas.openxmlformats.org/officeDocument/2006/relationships/hyperlink" Target="http://vip.1obraz.ru/?utm_source=letterproject&amp;utm_medium=letter&amp;utm_campaign=letterproject_menobr.ru_11102016_eso_promo_ofsys" TargetMode="External"/><Relationship Id="rId5" Type="http://schemas.openxmlformats.org/officeDocument/2006/relationships/hyperlink" Target="http://vip.1obraz.ru/?utm_source=letterproject&amp;utm_medium=letter&amp;utm_campaign=letterproject_menobr.ru_11102016_eso_promo_ofsys" TargetMode="External"/><Relationship Id="rId15" Type="http://schemas.openxmlformats.org/officeDocument/2006/relationships/hyperlink" Target="http://vip.1obraz.ru/?utm_source=letterproject&amp;utm_medium=letter&amp;utm_campaign=letterproject_menobr.ru_11102016_eso_promo_ofsys" TargetMode="External"/><Relationship Id="rId10" Type="http://schemas.openxmlformats.org/officeDocument/2006/relationships/hyperlink" Target="http://vip.1obraz.ru/?utm_source=letterproject&amp;utm_medium=letter&amp;utm_campaign=letterproject_menobr.ru_11102016_eso_promo_ofsys" TargetMode="External"/><Relationship Id="rId19" Type="http://schemas.openxmlformats.org/officeDocument/2006/relationships/hyperlink" Target="http://vip.1obraz.ru/?utm_source=letterproject&amp;utm_medium=letter&amp;utm_campaign=letterproject_menobr.ru_11102016_eso_promo_ofsys" TargetMode="External"/><Relationship Id="rId4" Type="http://schemas.openxmlformats.org/officeDocument/2006/relationships/hyperlink" Target="http://vip.1obraz.ru/?utm_source=letterproject&amp;utm_medium=letter&amp;utm_campaign=letterproject_menobr.ru_11102016_eso_promo_ofsys" TargetMode="External"/><Relationship Id="rId9" Type="http://schemas.openxmlformats.org/officeDocument/2006/relationships/hyperlink" Target="http://vip.1obraz.ru/?utm_source=letterproject&amp;utm_medium=letter&amp;utm_campaign=letterproject_menobr.ru_11102016_eso_promo_ofsys" TargetMode="External"/><Relationship Id="rId14" Type="http://schemas.openxmlformats.org/officeDocument/2006/relationships/hyperlink" Target="http://vip.1obraz.ru/?utm_source=letterproject&amp;utm_medium=letter&amp;utm_campaign=letterproject_menobr.ru_11102016_eso_promo_ofsy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7641</Words>
  <Characters>43558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Е.В. Головина</dc:creator>
  <cp:keywords/>
  <dc:description/>
  <cp:lastModifiedBy>user</cp:lastModifiedBy>
  <cp:revision>2</cp:revision>
  <dcterms:created xsi:type="dcterms:W3CDTF">2018-05-24T13:26:00Z</dcterms:created>
  <dcterms:modified xsi:type="dcterms:W3CDTF">2018-05-24T13:26:00Z</dcterms:modified>
</cp:coreProperties>
</file>